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9A3BB" w14:textId="1FFB3D23" w:rsidR="004777F0" w:rsidRDefault="004777F0" w:rsidP="00F5328C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bookmarkStart w:id="0" w:name="_Hlk176338012"/>
      <w:r w:rsidRPr="00D12408">
        <w:rPr>
          <w:rFonts w:ascii="Times New Roman" w:hAnsi="Times New Roman"/>
          <w:b/>
          <w:bCs/>
          <w:i/>
          <w:iCs/>
          <w:sz w:val="28"/>
          <w:szCs w:val="28"/>
        </w:rPr>
        <w:t>Religion and the First Amendment: Separation of Church and State in Historical Perspective</w:t>
      </w:r>
    </w:p>
    <w:p w14:paraId="3A5A443A" w14:textId="77777777" w:rsidR="004777F0" w:rsidRDefault="004777F0" w:rsidP="00F5328C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53369D79" w14:textId="642833C7" w:rsidR="004777F0" w:rsidRDefault="004777F0" w:rsidP="00F5328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Taught by Dr. Gary Furr</w:t>
      </w:r>
    </w:p>
    <w:p w14:paraId="2F0C1D1C" w14:textId="77777777" w:rsidR="004777F0" w:rsidRPr="004777F0" w:rsidRDefault="004777F0" w:rsidP="00F5328C">
      <w:pPr>
        <w:rPr>
          <w:rFonts w:ascii="Times New Roman" w:hAnsi="Times New Roman"/>
          <w:spacing w:val="-3"/>
          <w:sz w:val="28"/>
          <w:szCs w:val="28"/>
        </w:rPr>
      </w:pPr>
    </w:p>
    <w:p w14:paraId="60E190FA" w14:textId="14787EEA" w:rsidR="00F5328C" w:rsidRPr="00993EC5" w:rsidRDefault="00F5328C" w:rsidP="00F5328C">
      <w:pPr>
        <w:rPr>
          <w:rFonts w:ascii="Times New Roman" w:hAnsi="Times New Roman"/>
          <w:bCs/>
          <w:iCs/>
          <w:spacing w:val="-3"/>
          <w:sz w:val="28"/>
          <w:szCs w:val="28"/>
        </w:rPr>
      </w:pPr>
      <w:r w:rsidRPr="00993EC5">
        <w:rPr>
          <w:rFonts w:ascii="Times New Roman" w:hAnsi="Times New Roman"/>
          <w:bCs/>
          <w:iCs/>
          <w:spacing w:val="-3"/>
          <w:sz w:val="28"/>
          <w:szCs w:val="28"/>
        </w:rPr>
        <w:t xml:space="preserve">Pastor Emeritus, Vestavia Hills Baptist Church. Ph.D. in theology, Baylor University. Adjunct </w:t>
      </w:r>
      <w:r>
        <w:rPr>
          <w:rFonts w:ascii="Times New Roman" w:hAnsi="Times New Roman"/>
          <w:bCs/>
          <w:iCs/>
          <w:spacing w:val="-3"/>
          <w:sz w:val="28"/>
          <w:szCs w:val="28"/>
        </w:rPr>
        <w:t>instructor,</w:t>
      </w:r>
      <w:r w:rsidRPr="00993EC5">
        <w:rPr>
          <w:rFonts w:ascii="Times New Roman" w:hAnsi="Times New Roman"/>
          <w:bCs/>
          <w:iCs/>
          <w:spacing w:val="-3"/>
          <w:sz w:val="28"/>
          <w:szCs w:val="28"/>
        </w:rPr>
        <w:t xml:space="preserve"> Samford University and Beeson Divinity School 1995-2005. </w:t>
      </w:r>
      <w:r>
        <w:rPr>
          <w:rFonts w:ascii="Times New Roman" w:hAnsi="Times New Roman"/>
          <w:bCs/>
          <w:iCs/>
          <w:spacing w:val="-3"/>
          <w:sz w:val="28"/>
          <w:szCs w:val="28"/>
        </w:rPr>
        <w:t>He authored or contributed to seventeen books and numerous articles.</w:t>
      </w:r>
    </w:p>
    <w:bookmarkEnd w:id="0"/>
    <w:p w14:paraId="5E130012" w14:textId="77777777" w:rsidR="00A20525" w:rsidRDefault="00A20525"/>
    <w:p w14:paraId="41C2EB26" w14:textId="6EF3564D" w:rsidR="00A347FB" w:rsidRPr="00EA1A01" w:rsidRDefault="004777F0">
      <w:pPr>
        <w:rPr>
          <w:rFonts w:ascii="Times New Roman" w:hAnsi="Times New Roman"/>
          <w:b/>
          <w:bCs/>
        </w:rPr>
      </w:pPr>
      <w:r w:rsidRPr="00EA1A01">
        <w:rPr>
          <w:rFonts w:ascii="Times New Roman" w:hAnsi="Times New Roman"/>
          <w:b/>
          <w:bCs/>
        </w:rPr>
        <w:t>COURSE OVERVIEW</w:t>
      </w:r>
    </w:p>
    <w:p w14:paraId="31DB917D" w14:textId="0D3BD107" w:rsidR="004777F0" w:rsidRPr="00A347FB" w:rsidRDefault="004777F0" w:rsidP="004777F0">
      <w:pPr>
        <w:rPr>
          <w:rFonts w:ascii="Times New Roman" w:hAnsi="Times New Roman"/>
          <w:sz w:val="28"/>
          <w:szCs w:val="22"/>
        </w:rPr>
      </w:pPr>
      <w:r w:rsidRPr="00A347FB">
        <w:rPr>
          <w:rFonts w:ascii="Times New Roman" w:hAnsi="Times New Roman"/>
          <w:sz w:val="28"/>
          <w:szCs w:val="22"/>
        </w:rPr>
        <w:t>"Separation of Church and State" has been under fire in our current context. This is not surprising given the novelty of the founders</w:t>
      </w:r>
      <w:r>
        <w:rPr>
          <w:rFonts w:ascii="Times New Roman" w:hAnsi="Times New Roman"/>
          <w:sz w:val="28"/>
          <w:szCs w:val="22"/>
        </w:rPr>
        <w:t>’</w:t>
      </w:r>
      <w:r w:rsidRPr="00A347FB">
        <w:rPr>
          <w:rFonts w:ascii="Times New Roman" w:hAnsi="Times New Roman"/>
          <w:sz w:val="28"/>
          <w:szCs w:val="22"/>
        </w:rPr>
        <w:t xml:space="preserve"> creation of a state in which religion was both allowed to flourish yet</w:t>
      </w:r>
      <w:r w:rsidR="00D90D4D">
        <w:rPr>
          <w:rFonts w:ascii="Times New Roman" w:hAnsi="Times New Roman"/>
          <w:sz w:val="28"/>
          <w:szCs w:val="22"/>
        </w:rPr>
        <w:t xml:space="preserve"> attempted to be</w:t>
      </w:r>
      <w:r w:rsidRPr="00A347FB">
        <w:rPr>
          <w:rFonts w:ascii="Times New Roman" w:hAnsi="Times New Roman"/>
          <w:sz w:val="28"/>
          <w:szCs w:val="22"/>
        </w:rPr>
        <w:t xml:space="preserve"> free of the political ties of European nations from which most of the colonists came. Religious freedom was an extraordinary and unprecedented contribution to the world</w:t>
      </w:r>
      <w:r>
        <w:rPr>
          <w:rFonts w:ascii="Times New Roman" w:hAnsi="Times New Roman"/>
          <w:sz w:val="28"/>
          <w:szCs w:val="22"/>
        </w:rPr>
        <w:t xml:space="preserve">. </w:t>
      </w:r>
      <w:r w:rsidRPr="00A347FB">
        <w:rPr>
          <w:rFonts w:ascii="Times New Roman" w:hAnsi="Times New Roman"/>
          <w:sz w:val="28"/>
          <w:szCs w:val="22"/>
        </w:rPr>
        <w:t>In this class we will look at its beginnings and the debates from which it was fashioned</w:t>
      </w:r>
      <w:r w:rsidR="00D90D4D">
        <w:rPr>
          <w:rFonts w:ascii="Times New Roman" w:hAnsi="Times New Roman"/>
          <w:sz w:val="28"/>
          <w:szCs w:val="22"/>
        </w:rPr>
        <w:t xml:space="preserve">. We will examine </w:t>
      </w:r>
      <w:r w:rsidRPr="00A347FB">
        <w:rPr>
          <w:rFonts w:ascii="Times New Roman" w:hAnsi="Times New Roman"/>
          <w:sz w:val="28"/>
          <w:szCs w:val="22"/>
        </w:rPr>
        <w:t xml:space="preserve">the many battles being fought both in American history and the present day to rightly understand it. Issues considered include the </w:t>
      </w:r>
      <w:r>
        <w:rPr>
          <w:rFonts w:ascii="Times New Roman" w:hAnsi="Times New Roman"/>
          <w:sz w:val="28"/>
          <w:szCs w:val="22"/>
        </w:rPr>
        <w:t xml:space="preserve">challenges of authority in a scientific age, the fear of secularism among religious people, and the decline of institutional religion in the current </w:t>
      </w:r>
      <w:r w:rsidR="00D90D4D">
        <w:rPr>
          <w:rFonts w:ascii="Times New Roman" w:hAnsi="Times New Roman"/>
          <w:sz w:val="28"/>
          <w:szCs w:val="22"/>
        </w:rPr>
        <w:t xml:space="preserve">cultural </w:t>
      </w:r>
      <w:r>
        <w:rPr>
          <w:rFonts w:ascii="Times New Roman" w:hAnsi="Times New Roman"/>
          <w:sz w:val="28"/>
          <w:szCs w:val="22"/>
        </w:rPr>
        <w:t>moment. We will discuss the rise of the Religious Right in the context</w:t>
      </w:r>
      <w:r w:rsidRPr="00A347FB">
        <w:rPr>
          <w:rFonts w:ascii="Times New Roman" w:hAnsi="Times New Roman"/>
          <w:sz w:val="28"/>
          <w:szCs w:val="22"/>
        </w:rPr>
        <w:t xml:space="preserve"> of </w:t>
      </w:r>
      <w:r>
        <w:rPr>
          <w:rFonts w:ascii="Times New Roman" w:hAnsi="Times New Roman"/>
          <w:sz w:val="28"/>
          <w:szCs w:val="22"/>
        </w:rPr>
        <w:t xml:space="preserve">nationalism and </w:t>
      </w:r>
      <w:r w:rsidRPr="00A347FB">
        <w:rPr>
          <w:rFonts w:ascii="Times New Roman" w:hAnsi="Times New Roman"/>
          <w:sz w:val="28"/>
          <w:szCs w:val="22"/>
        </w:rPr>
        <w:t xml:space="preserve">global fundamentalism, the culture wars of the present, and why the </w:t>
      </w:r>
      <w:r w:rsidR="00D90D4D">
        <w:rPr>
          <w:rFonts w:ascii="Times New Roman" w:hAnsi="Times New Roman"/>
          <w:sz w:val="28"/>
          <w:szCs w:val="22"/>
        </w:rPr>
        <w:t xml:space="preserve">historic </w:t>
      </w:r>
      <w:r w:rsidRPr="00A347FB">
        <w:rPr>
          <w:rFonts w:ascii="Times New Roman" w:hAnsi="Times New Roman"/>
          <w:sz w:val="28"/>
          <w:szCs w:val="22"/>
        </w:rPr>
        <w:t xml:space="preserve">understanding of the First Amendment is </w:t>
      </w:r>
      <w:r w:rsidR="00D90D4D">
        <w:rPr>
          <w:rFonts w:ascii="Times New Roman" w:hAnsi="Times New Roman"/>
          <w:sz w:val="28"/>
          <w:szCs w:val="22"/>
        </w:rPr>
        <w:t>important</w:t>
      </w:r>
      <w:r w:rsidRPr="00A347FB">
        <w:rPr>
          <w:rFonts w:ascii="Times New Roman" w:hAnsi="Times New Roman"/>
          <w:sz w:val="28"/>
          <w:szCs w:val="22"/>
        </w:rPr>
        <w:t xml:space="preserve"> for both religion and politics.</w:t>
      </w:r>
      <w:r>
        <w:rPr>
          <w:rFonts w:ascii="Times New Roman" w:hAnsi="Times New Roman"/>
          <w:sz w:val="28"/>
          <w:szCs w:val="22"/>
        </w:rPr>
        <w:t xml:space="preserve"> Our class will be an effort to see the way forward to a principled, rather than political, understanding of Church-State separation in an increasingly diverse and multi-religious society and how we might avoid the disastrous religious wars from which the United States’ first colonists came.</w:t>
      </w:r>
    </w:p>
    <w:p w14:paraId="3E35D28F" w14:textId="77777777" w:rsidR="004777F0" w:rsidRDefault="004777F0"/>
    <w:sectPr w:rsidR="004777F0" w:rsidSect="00F5328C"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8C"/>
    <w:rsid w:val="00444AD2"/>
    <w:rsid w:val="004777F0"/>
    <w:rsid w:val="005E6143"/>
    <w:rsid w:val="00A20525"/>
    <w:rsid w:val="00A347FB"/>
    <w:rsid w:val="00A618EF"/>
    <w:rsid w:val="00A62507"/>
    <w:rsid w:val="00D90D4D"/>
    <w:rsid w:val="00E36BEA"/>
    <w:rsid w:val="00EA1A01"/>
    <w:rsid w:val="00F5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234A5"/>
  <w15:chartTrackingRefBased/>
  <w15:docId w15:val="{F1D2F709-4619-4313-8238-A065FC31F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8C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328C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28C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28C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28C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28C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28C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28C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28C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28C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2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2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2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2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2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2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28C"/>
    <w:pPr>
      <w:widowControl/>
      <w:spacing w:after="80"/>
      <w:contextualSpacing/>
    </w:pPr>
    <w:rPr>
      <w:rFonts w:asciiTheme="majorHAnsi" w:eastAsiaTheme="majorEastAsia" w:hAnsiTheme="majorHAnsi" w:cstheme="majorBidi"/>
      <w:snapToGrid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3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28C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3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28C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snapToGrid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532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28C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F532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28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2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2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Furr</dc:creator>
  <cp:keywords/>
  <dc:description/>
  <cp:lastModifiedBy>Gary Furr</cp:lastModifiedBy>
  <cp:revision>2</cp:revision>
  <dcterms:created xsi:type="dcterms:W3CDTF">2024-12-28T13:49:00Z</dcterms:created>
  <dcterms:modified xsi:type="dcterms:W3CDTF">2025-05-15T22:05:00Z</dcterms:modified>
</cp:coreProperties>
</file>